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rFonts w:ascii="Arial" w:cs="Arial" w:eastAsia="Arial" w:hAnsi="Arial"/>
          <w:color w:val="1a365d"/>
        </w:rPr>
      </w:pPr>
      <w:r w:rsidDel="00000000" w:rsidR="00000000" w:rsidRPr="00000000">
        <w:rPr>
          <w:rFonts w:ascii="Arial" w:cs="Arial" w:eastAsia="Arial" w:hAnsi="Arial"/>
          <w:color w:val="1a365d"/>
          <w:rtl w:val="0"/>
        </w:rPr>
        <w:t xml:space="preserve">Bowland High: Relationships and Sex Education (RSE)</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2b6cb0"/>
        </w:rPr>
      </w:pPr>
      <w:r w:rsidDel="00000000" w:rsidR="00000000" w:rsidRPr="00000000">
        <w:rPr>
          <w:rFonts w:ascii="Arial" w:cs="Arial" w:eastAsia="Arial" w:hAnsi="Arial"/>
          <w:color w:val="2b6cb0"/>
          <w:rtl w:val="0"/>
        </w:rPr>
        <w:t xml:space="preserve">Parent &amp; Carer Frequently Asked Questions (FAQs)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25" w:line="300" w:lineRule="auto"/>
        <w:rPr>
          <w:rFonts w:ascii="Arial" w:cs="Arial" w:eastAsia="Arial" w:hAnsi="Arial"/>
          <w:color w:val="2d3748"/>
        </w:rPr>
      </w:pPr>
      <w:r w:rsidDel="00000000" w:rsidR="00000000" w:rsidRPr="00000000">
        <w:rPr>
          <w:rFonts w:ascii="Arial" w:cs="Arial" w:eastAsia="Arial" w:hAnsi="Arial"/>
          <w:b w:val="1"/>
          <w:bCs w:val="1"/>
          <w:color w:val="2d3748"/>
          <w:rtl w:val="0"/>
        </w:rPr>
        <w:t xml:space="preserve">School / Trust:</w:t>
      </w:r>
      <w:r w:rsidDel="00000000" w:rsidR="00000000" w:rsidRPr="00000000">
        <w:rPr>
          <w:rFonts w:ascii="Arial" w:cs="Arial" w:eastAsia="Arial" w:hAnsi="Arial"/>
          <w:color w:val="2d3748"/>
          <w:rtl w:val="0"/>
        </w:rPr>
        <w:t xml:space="preserve"> Bowland High | Achievement through Collaboration Trust</w:t>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1a365d"/>
        </w:rPr>
      </w:pPr>
      <w:r w:rsidDel="00000000" w:rsidR="00000000" w:rsidRPr="00000000">
        <w:rPr>
          <w:rFonts w:ascii="Arial" w:cs="Arial" w:eastAsia="Arial" w:hAnsi="Arial"/>
          <w:color w:val="1a365d"/>
          <w:rtl w:val="0"/>
        </w:rPr>
        <w:t xml:space="preserve">1. Introduction &amp; School Vision</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300" w:lineRule="auto"/>
        <w:rPr>
          <w:rFonts w:ascii="Arial" w:cs="Arial" w:eastAsia="Arial" w:hAnsi="Arial"/>
          <w:color w:val="2d3748"/>
        </w:rPr>
      </w:pPr>
      <w:r w:rsidDel="00000000" w:rsidR="00000000" w:rsidRPr="00000000">
        <w:rPr>
          <w:rFonts w:ascii="Arial" w:cs="Arial" w:eastAsia="Arial" w:hAnsi="Arial"/>
          <w:color w:val="2d3748"/>
          <w:rtl w:val="0"/>
        </w:rPr>
        <w:t xml:space="preserve">At Bowland High, we believe that high-quality Relationships and Sex Education (RSE) is essential in helping our students build healthy, respectful relationships, navigate online and offline risks, and grow into safe, confident, and well-informed young adults. RSE is embedded within our dedicated, timetabled weekly PSHCE (Personal, Social, Health, Citizenship and Economic) education curriculum.</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25" w:line="300" w:lineRule="auto"/>
        <w:rPr>
          <w:rFonts w:ascii="Arial" w:cs="Arial" w:eastAsia="Arial" w:hAnsi="Arial"/>
          <w:b w:val="1"/>
          <w:bCs w:val="1"/>
          <w:i w:val="1"/>
          <w:iCs w:val="1"/>
          <w:color w:val="1a365d"/>
        </w:rPr>
      </w:pPr>
      <w:r w:rsidDel="00000000" w:rsidR="00000000" w:rsidRPr="00000000">
        <w:rPr>
          <w:rFonts w:ascii="Arial" w:cs="Arial" w:eastAsia="Arial" w:hAnsi="Arial"/>
          <w:b w:val="1"/>
          <w:bCs w:val="1"/>
          <w:i w:val="1"/>
          <w:iCs w:val="1"/>
          <w:color w:val="1a365d"/>
          <w:rtl w:val="0"/>
        </w:rPr>
        <w:t xml:space="preserve">“Empowering every student with the knowledge, skills and confidence to lead healthy, safe and successful lives.”</w:t>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after="240" w:before="0" w:lineRule="auto"/>
        <w:rPr>
          <w:rFonts w:ascii="Arial" w:cs="Arial" w:eastAsia="Arial" w:hAnsi="Arial"/>
          <w:color w:val="1a365d"/>
        </w:rPr>
      </w:pPr>
      <w:r w:rsidDel="00000000" w:rsidR="00000000" w:rsidRPr="00000000">
        <w:rPr>
          <w:rFonts w:ascii="Arial" w:cs="Arial" w:eastAsia="Arial" w:hAnsi="Arial"/>
          <w:color w:val="1a365d"/>
          <w:rtl w:val="0"/>
        </w:rPr>
        <w:t xml:space="preserve">2. Frequently Asked Questions</w:t>
      </w:r>
    </w:p>
    <w:p w:rsidR="00000000" w:rsidDel="00000000" w:rsidP="00000000" w:rsidRDefault="00000000" w:rsidRPr="00000000" w14:paraId="00000008">
      <w:pPr>
        <w:pStyle w:val="Heading3"/>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2b6cb0"/>
        </w:rPr>
      </w:pPr>
      <w:r w:rsidDel="00000000" w:rsidR="00000000" w:rsidRPr="00000000">
        <w:rPr>
          <w:rFonts w:ascii="Arial" w:cs="Arial" w:eastAsia="Arial" w:hAnsi="Arial"/>
          <w:color w:val="2b6cb0"/>
          <w:rtl w:val="0"/>
        </w:rPr>
        <w:t xml:space="preserve">Q1: What is RSE, and why is it taught in secondary school?</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300" w:lineRule="auto"/>
        <w:rPr>
          <w:rFonts w:ascii="Arial" w:cs="Arial" w:eastAsia="Arial" w:hAnsi="Arial"/>
          <w:color w:val="2d3748"/>
        </w:rPr>
      </w:pPr>
      <w:r w:rsidDel="00000000" w:rsidR="00000000" w:rsidRPr="00000000">
        <w:rPr>
          <w:rFonts w:ascii="Arial" w:cs="Arial" w:eastAsia="Arial" w:hAnsi="Arial"/>
          <w:color w:val="2d3748"/>
          <w:rtl w:val="0"/>
        </w:rPr>
        <w:t xml:space="preserve">Relationships and Sex Education (RSE) equips young people with accurate, age-appropriate knowledge and practical life skills regarding personal safety, consent, digital resilience, body changes, contraception, STI prevention, and healthy relationship dynamics. It helps pupils develop critical thinking skills to evaluate media influences, recognise abusive or controlling behaviors, and know how to access help and support when needed.</w:t>
      </w:r>
    </w:p>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2b6cb0"/>
        </w:rPr>
      </w:pPr>
      <w:r w:rsidDel="00000000" w:rsidR="00000000" w:rsidRPr="00000000">
        <w:rPr>
          <w:rFonts w:ascii="Arial" w:cs="Arial" w:eastAsia="Arial" w:hAnsi="Arial"/>
          <w:color w:val="2b6cb0"/>
          <w:rtl w:val="0"/>
        </w:rPr>
        <w:t xml:space="preserve">Q2: Is RSE compulsory for all pupils?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300" w:lineRule="auto"/>
        <w:rPr>
          <w:rFonts w:ascii="Arial" w:cs="Arial" w:eastAsia="Arial" w:hAnsi="Arial"/>
          <w:color w:val="2d3748"/>
        </w:rPr>
      </w:pPr>
      <w:r w:rsidDel="00000000" w:rsidR="00000000" w:rsidRPr="00000000">
        <w:rPr>
          <w:rFonts w:ascii="Arial" w:cs="Arial" w:eastAsia="Arial" w:hAnsi="Arial"/>
          <w:color w:val="2d3748"/>
          <w:rtl w:val="0"/>
        </w:rPr>
        <w:t xml:space="preserve">Yes. Under statutory guidance from the Department for Education (DfE), all secondary schools in England are legally required to deliver </w:t>
      </w:r>
      <w:r w:rsidDel="00000000" w:rsidR="00000000" w:rsidRPr="00000000">
        <w:rPr>
          <w:rFonts w:ascii="Arial" w:cs="Arial" w:eastAsia="Arial" w:hAnsi="Arial"/>
          <w:b w:val="1"/>
          <w:bCs w:val="1"/>
          <w:color w:val="2d3748"/>
          <w:rtl w:val="0"/>
        </w:rPr>
        <w:t xml:space="preserve">Relationships Education</w:t>
      </w:r>
      <w:r w:rsidDel="00000000" w:rsidR="00000000" w:rsidRPr="00000000">
        <w:rPr>
          <w:rFonts w:ascii="Arial" w:cs="Arial" w:eastAsia="Arial" w:hAnsi="Arial"/>
          <w:color w:val="2d3748"/>
          <w:rtl w:val="0"/>
        </w:rPr>
        <w:t xml:space="preserve"> and </w:t>
      </w:r>
      <w:r w:rsidDel="00000000" w:rsidR="00000000" w:rsidRPr="00000000">
        <w:rPr>
          <w:rFonts w:ascii="Arial" w:cs="Arial" w:eastAsia="Arial" w:hAnsi="Arial"/>
          <w:b w:val="1"/>
          <w:bCs w:val="1"/>
          <w:color w:val="2d3748"/>
          <w:rtl w:val="0"/>
        </w:rPr>
        <w:t xml:space="preserve">Health Education</w:t>
      </w:r>
      <w:r w:rsidDel="00000000" w:rsidR="00000000" w:rsidRPr="00000000">
        <w:rPr>
          <w:rFonts w:ascii="Arial" w:cs="Arial" w:eastAsia="Arial" w:hAnsi="Arial"/>
          <w:color w:val="2d3748"/>
          <w:rtl w:val="0"/>
        </w:rPr>
        <w:t xml:space="preserve">. Non-statutory elements of </w:t>
      </w:r>
      <w:r w:rsidDel="00000000" w:rsidR="00000000" w:rsidRPr="00000000">
        <w:rPr>
          <w:rFonts w:ascii="Arial" w:cs="Arial" w:eastAsia="Arial" w:hAnsi="Arial"/>
          <w:b w:val="1"/>
          <w:bCs w:val="1"/>
          <w:color w:val="2d3748"/>
          <w:rtl w:val="0"/>
        </w:rPr>
        <w:t xml:space="preserve">Sex Education</w:t>
      </w:r>
      <w:r w:rsidDel="00000000" w:rsidR="00000000" w:rsidRPr="00000000">
        <w:rPr>
          <w:rFonts w:ascii="Arial" w:cs="Arial" w:eastAsia="Arial" w:hAnsi="Arial"/>
          <w:color w:val="2d3748"/>
          <w:rtl w:val="0"/>
        </w:rPr>
        <w:t xml:space="preserve"> are also integrated across Key Stage 3 and Key Stage 4 PSHCE to ensure pupils receive factual, comprehensive instruction before leaving school.</w:t>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2b6cb0"/>
        </w:rPr>
      </w:pPr>
      <w:r w:rsidDel="00000000" w:rsidR="00000000" w:rsidRPr="00000000">
        <w:rPr>
          <w:rFonts w:ascii="Arial" w:cs="Arial" w:eastAsia="Arial" w:hAnsi="Arial"/>
          <w:color w:val="2b6cb0"/>
          <w:rtl w:val="0"/>
        </w:rPr>
        <w:t xml:space="preserve">Q3: How is the RSE curriculum structured across Year groups?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50" w:line="300" w:lineRule="auto"/>
        <w:rPr>
          <w:rFonts w:ascii="Arial" w:cs="Arial" w:eastAsia="Arial" w:hAnsi="Arial"/>
          <w:color w:val="2d3748"/>
        </w:rPr>
      </w:pPr>
      <w:r w:rsidDel="00000000" w:rsidR="00000000" w:rsidRPr="00000000">
        <w:rPr>
          <w:rFonts w:ascii="Arial" w:cs="Arial" w:eastAsia="Arial" w:hAnsi="Arial"/>
          <w:color w:val="2d3748"/>
          <w:rtl w:val="0"/>
        </w:rPr>
        <w:t xml:space="preserve">Our curriculum is structured using a progressive, age-appropriate </w:t>
      </w:r>
      <w:r w:rsidDel="00000000" w:rsidR="00000000" w:rsidRPr="00000000">
        <w:rPr>
          <w:rFonts w:ascii="Arial" w:cs="Arial" w:eastAsia="Arial" w:hAnsi="Arial"/>
          <w:b w:val="1"/>
          <w:bCs w:val="1"/>
          <w:color w:val="2d3748"/>
          <w:rtl w:val="0"/>
        </w:rPr>
        <w:t xml:space="preserve">spiral model</w:t>
      </w:r>
      <w:r w:rsidDel="00000000" w:rsidR="00000000" w:rsidRPr="00000000">
        <w:rPr>
          <w:rFonts w:ascii="Arial" w:cs="Arial" w:eastAsia="Arial" w:hAnsi="Arial"/>
          <w:color w:val="2d3748"/>
          <w:rtl w:val="0"/>
        </w:rPr>
        <w:t xml:space="preserve"> across three core themes: </w:t>
      </w:r>
      <w:r w:rsidDel="00000000" w:rsidR="00000000" w:rsidRPr="00000000">
        <w:rPr>
          <w:rFonts w:ascii="Arial" w:cs="Arial" w:eastAsia="Arial" w:hAnsi="Arial"/>
          <w:i w:val="1"/>
          <w:iCs w:val="1"/>
          <w:color w:val="2d3748"/>
          <w:rtl w:val="0"/>
        </w:rPr>
        <w:t xml:space="preserve">Health and Wellbeing</w:t>
      </w:r>
      <w:r w:rsidDel="00000000" w:rsidR="00000000" w:rsidRPr="00000000">
        <w:rPr>
          <w:rFonts w:ascii="Arial" w:cs="Arial" w:eastAsia="Arial" w:hAnsi="Arial"/>
          <w:color w:val="2d3748"/>
          <w:rtl w:val="0"/>
        </w:rPr>
        <w:t xml:space="preserve">, </w:t>
      </w:r>
      <w:r w:rsidDel="00000000" w:rsidR="00000000" w:rsidRPr="00000000">
        <w:rPr>
          <w:rFonts w:ascii="Arial" w:cs="Arial" w:eastAsia="Arial" w:hAnsi="Arial"/>
          <w:i w:val="1"/>
          <w:iCs w:val="1"/>
          <w:color w:val="2d3748"/>
          <w:rtl w:val="0"/>
        </w:rPr>
        <w:t xml:space="preserve">Relationships</w:t>
      </w:r>
      <w:r w:rsidDel="00000000" w:rsidR="00000000" w:rsidRPr="00000000">
        <w:rPr>
          <w:rFonts w:ascii="Arial" w:cs="Arial" w:eastAsia="Arial" w:hAnsi="Arial"/>
          <w:color w:val="2d3748"/>
          <w:rtl w:val="0"/>
        </w:rPr>
        <w:t xml:space="preserve">, and </w:t>
      </w:r>
      <w:r w:rsidDel="00000000" w:rsidR="00000000" w:rsidRPr="00000000">
        <w:rPr>
          <w:rFonts w:ascii="Arial" w:cs="Arial" w:eastAsia="Arial" w:hAnsi="Arial"/>
          <w:i w:val="1"/>
          <w:iCs w:val="1"/>
          <w:color w:val="2d3748"/>
          <w:rtl w:val="0"/>
        </w:rPr>
        <w:t xml:space="preserve">Living in the Wider World</w:t>
      </w:r>
      <w:r w:rsidDel="00000000" w:rsidR="00000000" w:rsidRPr="00000000">
        <w:rPr>
          <w:rFonts w:ascii="Arial" w:cs="Arial" w:eastAsia="Arial" w:hAnsi="Arial"/>
          <w:color w:val="2d3748"/>
          <w:rtl w:val="0"/>
        </w:rPr>
        <w:t xml:space="preserve">. The table below outlines key topics delivered across each year group:</w:t>
      </w:r>
    </w:p>
    <w:tbl>
      <w:tblPr>
        <w:tblStyle w:val="Table1"/>
        <w:tblW w:w="9360.0" w:type="dxa"/>
        <w:jc w:val="left"/>
        <w:tblBorders>
          <w:top w:color="cbd5e0" w:space="0" w:sz="6" w:val="single"/>
          <w:left w:color="cbd5e0" w:space="0" w:sz="6" w:val="single"/>
          <w:bottom w:color="cbd5e0" w:space="0" w:sz="6" w:val="single"/>
          <w:right w:color="cbd5e0" w:space="0" w:sz="6" w:val="single"/>
          <w:insideH w:color="cbd5e0" w:space="0" w:sz="6" w:val="single"/>
          <w:insideV w:color="cbd5e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cbd5e0" w:space="0" w:sz="6" w:val="single"/>
              <w:left w:color="cbd5e0" w:space="0" w:sz="6" w:val="single"/>
              <w:bottom w:color="cbd5e0" w:space="0" w:sz="6" w:val="single"/>
              <w:right w:color="cbd5e0" w:space="0" w:sz="6" w:val="single"/>
            </w:tcBorders>
            <w:shd w:fill="1a365d" w:val="clear"/>
            <w:tcMar>
              <w:top w:w="150.0" w:type="dxa"/>
              <w:left w:w="150.0" w:type="dxa"/>
              <w:bottom w:w="150.0" w:type="dxa"/>
              <w:right w:w="15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color w:val="ffffff"/>
                <w:shd w:fill="auto" w:val="clear"/>
              </w:rPr>
            </w:pPr>
            <w:r w:rsidDel="00000000" w:rsidR="00000000" w:rsidRPr="00000000">
              <w:rPr>
                <w:rFonts w:ascii="Arial" w:cs="Arial" w:eastAsia="Arial" w:hAnsi="Arial"/>
                <w:color w:val="ffffff"/>
                <w:shd w:fill="auto" w:val="clear"/>
                <w:rtl w:val="0"/>
              </w:rPr>
              <w:t xml:space="preserve">Year Group</w:t>
            </w:r>
          </w:p>
        </w:tc>
        <w:tc>
          <w:tcPr>
            <w:tcBorders>
              <w:top w:color="cbd5e0" w:space="0" w:sz="6" w:val="single"/>
              <w:left w:color="cbd5e0" w:space="0" w:sz="6" w:val="single"/>
              <w:bottom w:color="cbd5e0" w:space="0" w:sz="6" w:val="single"/>
              <w:right w:color="cbd5e0" w:space="0" w:sz="6" w:val="single"/>
            </w:tcBorders>
            <w:shd w:fill="1a365d" w:val="clear"/>
            <w:tcMar>
              <w:top w:w="150.0" w:type="dxa"/>
              <w:left w:w="150.0" w:type="dxa"/>
              <w:bottom w:w="150.0" w:type="dxa"/>
              <w:right w:w="15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color w:val="ffffff"/>
                <w:shd w:fill="auto" w:val="clear"/>
              </w:rPr>
            </w:pPr>
            <w:r w:rsidDel="00000000" w:rsidR="00000000" w:rsidRPr="00000000">
              <w:rPr>
                <w:rFonts w:ascii="Arial" w:cs="Arial" w:eastAsia="Arial" w:hAnsi="Arial"/>
                <w:color w:val="ffffff"/>
                <w:shd w:fill="auto" w:val="clear"/>
                <w:rtl w:val="0"/>
              </w:rPr>
              <w:t xml:space="preserve">Key Focus Areas &amp; Curriculum Content</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b w:val="1"/>
                <w:bCs w:val="1"/>
                <w:shd w:fill="auto" w:val="clear"/>
              </w:rPr>
            </w:pPr>
            <w:r w:rsidDel="00000000" w:rsidR="00000000" w:rsidRPr="00000000">
              <w:rPr>
                <w:rFonts w:ascii="Arial" w:cs="Arial" w:eastAsia="Arial" w:hAnsi="Arial"/>
                <w:b w:val="1"/>
                <w:bCs w:val="1"/>
                <w:shd w:fill="auto" w:val="clear"/>
                <w:rtl w:val="0"/>
              </w:rPr>
              <w:t xml:space="preserve">Year 7</w:t>
            </w:r>
          </w:p>
        </w:tc>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shd w:fill="auto" w:val="clear"/>
              </w:rPr>
            </w:pPr>
            <w:r w:rsidDel="00000000" w:rsidR="00000000" w:rsidRPr="00000000">
              <w:rPr>
                <w:rFonts w:ascii="Arial" w:cs="Arial" w:eastAsia="Arial" w:hAnsi="Arial"/>
                <w:shd w:fill="auto" w:val="clear"/>
                <w:rtl w:val="0"/>
              </w:rPr>
              <w:t xml:space="preserve">Bullying prevention, empathy, changing family dynamics, puberty, personal and menstrual hygiene, testicular and vulval health, FGM</w:t>
            </w:r>
            <w:r w:rsidDel="00000000" w:rsidR="00000000" w:rsidRPr="00000000">
              <w:rPr>
                <w:rtl w:val="0"/>
              </w:rPr>
              <w:t xml:space="preserve">,</w:t>
            </w:r>
            <w:r w:rsidDel="00000000" w:rsidR="00000000" w:rsidRPr="00000000">
              <w:rPr>
                <w:rFonts w:ascii="Arial" w:cs="Arial" w:eastAsia="Arial" w:hAnsi="Arial"/>
                <w:shd w:fill="auto" w:val="clear"/>
                <w:rtl w:val="0"/>
              </w:rPr>
              <w:t xml:space="preserve"> basic consent, and digital screen influences.</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f7fafc" w:val="clear"/>
            <w:tcMar>
              <w:top w:w="150.0" w:type="dxa"/>
              <w:left w:w="150.0" w:type="dxa"/>
              <w:bottom w:w="150.0" w:type="dxa"/>
              <w:right w:w="15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b w:val="1"/>
                <w:bCs w:val="1"/>
                <w:shd w:fill="auto" w:val="clear"/>
              </w:rPr>
            </w:pPr>
            <w:r w:rsidDel="00000000" w:rsidR="00000000" w:rsidRPr="00000000">
              <w:rPr>
                <w:rFonts w:ascii="Arial" w:cs="Arial" w:eastAsia="Arial" w:hAnsi="Arial"/>
                <w:b w:val="1"/>
                <w:bCs w:val="1"/>
                <w:shd w:fill="auto" w:val="clear"/>
                <w:rtl w:val="0"/>
              </w:rPr>
              <w:t xml:space="preserve">Year 8</w:t>
            </w:r>
          </w:p>
        </w:tc>
        <w:tc>
          <w:tcPr>
            <w:tcBorders>
              <w:top w:color="cbd5e0" w:space="0" w:sz="6" w:val="single"/>
              <w:left w:color="cbd5e0" w:space="0" w:sz="6" w:val="single"/>
              <w:bottom w:color="cbd5e0" w:space="0" w:sz="6" w:val="single"/>
              <w:right w:color="cbd5e0" w:space="0" w:sz="6" w:val="single"/>
            </w:tcBorders>
            <w:shd w:fill="f7fafc" w:val="clear"/>
            <w:tcMar>
              <w:top w:w="150.0" w:type="dxa"/>
              <w:left w:w="150.0" w:type="dxa"/>
              <w:bottom w:w="150.0" w:type="dxa"/>
              <w:right w:w="15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shd w:fill="auto" w:val="clear"/>
              </w:rPr>
            </w:pPr>
            <w:r w:rsidDel="00000000" w:rsidR="00000000" w:rsidRPr="00000000">
              <w:rPr>
                <w:rFonts w:ascii="Arial" w:cs="Arial" w:eastAsia="Arial" w:hAnsi="Arial"/>
                <w:shd w:fill="auto" w:val="clear"/>
                <w:rtl w:val="0"/>
              </w:rPr>
              <w:t xml:space="preserve">Bias, stereotypes, protected characteristics, tackling sexual harassment, understanding online algorithms, image sharing (nudes), and healthy relationship boundaries.</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b w:val="1"/>
                <w:bCs w:val="1"/>
                <w:shd w:fill="auto" w:val="clear"/>
              </w:rPr>
            </w:pPr>
            <w:r w:rsidDel="00000000" w:rsidR="00000000" w:rsidRPr="00000000">
              <w:rPr>
                <w:rFonts w:ascii="Arial" w:cs="Arial" w:eastAsia="Arial" w:hAnsi="Arial"/>
                <w:b w:val="1"/>
                <w:bCs w:val="1"/>
                <w:shd w:fill="auto" w:val="clear"/>
                <w:rtl w:val="0"/>
              </w:rPr>
              <w:t xml:space="preserve">Year 9</w:t>
            </w:r>
          </w:p>
        </w:tc>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shd w:fill="auto" w:val="clear"/>
              </w:rPr>
            </w:pPr>
            <w:r w:rsidDel="00000000" w:rsidR="00000000" w:rsidRPr="00000000">
              <w:rPr>
                <w:rFonts w:ascii="Arial" w:cs="Arial" w:eastAsia="Arial" w:hAnsi="Arial"/>
                <w:shd w:fill="auto" w:val="clear"/>
                <w:rtl w:val="0"/>
              </w:rPr>
              <w:t xml:space="preserve">Self-regulation, intimate relationships, legal capacity for consent, contraception options, sexual health services, managing breakups, deepfakes, and tackling online misogyny.</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f7fafc" w:val="clear"/>
            <w:tcMar>
              <w:top w:w="150.0" w:type="dxa"/>
              <w:left w:w="150.0" w:type="dxa"/>
              <w:bottom w:w="150.0" w:type="dxa"/>
              <w:right w:w="15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b w:val="1"/>
                <w:bCs w:val="1"/>
                <w:shd w:fill="auto" w:val="clear"/>
              </w:rPr>
            </w:pPr>
            <w:r w:rsidDel="00000000" w:rsidR="00000000" w:rsidRPr="00000000">
              <w:rPr>
                <w:rFonts w:ascii="Arial" w:cs="Arial" w:eastAsia="Arial" w:hAnsi="Arial"/>
                <w:b w:val="1"/>
                <w:bCs w:val="1"/>
                <w:shd w:fill="auto" w:val="clear"/>
                <w:rtl w:val="0"/>
              </w:rPr>
              <w:t xml:space="preserve">Year 10</w:t>
            </w:r>
          </w:p>
        </w:tc>
        <w:tc>
          <w:tcPr>
            <w:tcBorders>
              <w:top w:color="cbd5e0" w:space="0" w:sz="6" w:val="single"/>
              <w:left w:color="cbd5e0" w:space="0" w:sz="6" w:val="single"/>
              <w:bottom w:color="cbd5e0" w:space="0" w:sz="6" w:val="single"/>
              <w:right w:color="cbd5e0" w:space="0" w:sz="6" w:val="single"/>
            </w:tcBorders>
            <w:shd w:fill="f7fafc" w:val="clear"/>
            <w:tcMar>
              <w:top w:w="150.0" w:type="dxa"/>
              <w:left w:w="150.0" w:type="dxa"/>
              <w:bottom w:w="150.0" w:type="dxa"/>
              <w:right w:w="15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shd w:fill="auto" w:val="clear"/>
              </w:rPr>
            </w:pPr>
            <w:r w:rsidDel="00000000" w:rsidR="00000000" w:rsidRPr="00000000">
              <w:rPr>
                <w:rFonts w:ascii="Arial" w:cs="Arial" w:eastAsia="Arial" w:hAnsi="Arial"/>
                <w:shd w:fill="auto" w:val="clear"/>
                <w:rtl w:val="0"/>
              </w:rPr>
              <w:t xml:space="preserve">Artificial intelligence impacts, challenging misogynistic narratives, intimacy and pleasure, understanding the impact of pornography, coercion, FGM, and forced marriage.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b w:val="1"/>
                <w:bCs w:val="1"/>
                <w:shd w:fill="auto" w:val="clear"/>
              </w:rPr>
            </w:pPr>
            <w:r w:rsidDel="00000000" w:rsidR="00000000" w:rsidRPr="00000000">
              <w:rPr>
                <w:rFonts w:ascii="Arial" w:cs="Arial" w:eastAsia="Arial" w:hAnsi="Arial"/>
                <w:b w:val="1"/>
                <w:bCs w:val="1"/>
                <w:shd w:fill="auto" w:val="clear"/>
                <w:rtl w:val="0"/>
              </w:rPr>
              <w:t xml:space="preserve">Year 11</w:t>
            </w:r>
          </w:p>
        </w:tc>
        <w:tc>
          <w:tcPr>
            <w:tcBorders>
              <w:top w:color="cbd5e0" w:space="0" w:sz="6" w:val="single"/>
              <w:left w:color="cbd5e0" w:space="0" w:sz="6" w:val="single"/>
              <w:bottom w:color="cbd5e0" w:space="0" w:sz="6" w:val="single"/>
              <w:right w:color="cbd5e0" w:space="0" w:sz="6" w:val="single"/>
            </w:tcBorders>
            <w:shd w:fill="ffffff" w:val="clear"/>
            <w:tcMar>
              <w:top w:w="150.0" w:type="dxa"/>
              <w:left w:w="150.0" w:type="dxa"/>
              <w:bottom w:w="150.0" w:type="dxa"/>
              <w:right w:w="15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50" w:before="150" w:line="300" w:lineRule="auto"/>
              <w:rPr>
                <w:rFonts w:ascii="Arial" w:cs="Arial" w:eastAsia="Arial" w:hAnsi="Arial"/>
                <w:shd w:fill="auto" w:val="clear"/>
              </w:rPr>
            </w:pPr>
            <w:r w:rsidDel="00000000" w:rsidR="00000000" w:rsidRPr="00000000">
              <w:rPr>
                <w:rFonts w:ascii="Arial" w:cs="Arial" w:eastAsia="Arial" w:hAnsi="Arial"/>
                <w:shd w:fill="auto" w:val="clear"/>
                <w:rtl w:val="0"/>
              </w:rPr>
              <w:t xml:space="preserve">Power and control dynamics, boundary setting, safe sexual choices, STI prevention, long-term commitments, legal status of marriage, parenting roles, fertility options, and pregnancy choices.</w:t>
            </w:r>
          </w:p>
        </w:tc>
      </w:tr>
    </w:tbl>
    <w:p w:rsidR="00000000" w:rsidDel="00000000" w:rsidP="00000000" w:rsidRDefault="00000000" w:rsidRPr="00000000" w14:paraId="0000001B">
      <w:pPr>
        <w:pStyle w:val="Heading3"/>
        <w:pBdr>
          <w:top w:space="0" w:sz="0" w:val="nil"/>
          <w:left w:space="0" w:sz="0" w:val="nil"/>
          <w:bottom w:space="0" w:sz="0" w:val="nil"/>
          <w:right w:space="0" w:sz="0" w:val="nil"/>
          <w:between w:space="0" w:sz="0" w:val="nil"/>
        </w:pBdr>
        <w:shd w:fill="auto" w:val="clear"/>
        <w:rPr>
          <w:color w:val="2b6cb0"/>
        </w:rPr>
      </w:pPr>
      <w:r w:rsidDel="00000000" w:rsidR="00000000" w:rsidRPr="00000000">
        <w:rPr>
          <w:rtl w:val="0"/>
        </w:rPr>
      </w:r>
    </w:p>
    <w:p w:rsidR="00000000" w:rsidDel="00000000" w:rsidP="00000000" w:rsidRDefault="00000000" w:rsidRPr="00000000" w14:paraId="0000001C">
      <w:pPr>
        <w:pStyle w:val="Heading3"/>
        <w:pBdr>
          <w:top w:space="0" w:sz="0" w:val="nil"/>
          <w:left w:space="0" w:sz="0" w:val="nil"/>
          <w:bottom w:space="0" w:sz="0" w:val="nil"/>
          <w:right w:space="0" w:sz="0" w:val="nil"/>
          <w:between w:space="0" w:sz="0" w:val="nil"/>
        </w:pBdr>
        <w:shd w:fill="auto" w:val="clear"/>
        <w:rPr>
          <w:rFonts w:ascii="Arial" w:cs="Arial" w:eastAsia="Arial" w:hAnsi="Arial"/>
          <w:color w:val="2b6cb0"/>
        </w:rPr>
      </w:pPr>
      <w:r w:rsidDel="00000000" w:rsidR="00000000" w:rsidRPr="00000000">
        <w:rPr>
          <w:rFonts w:ascii="Arial" w:cs="Arial" w:eastAsia="Arial" w:hAnsi="Arial"/>
          <w:color w:val="2b6cb0"/>
          <w:rtl w:val="0"/>
        </w:rPr>
        <w:t xml:space="preserve">Q4: How are sensitive or uncomfortable topics handled safely in the classroom?</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300" w:lineRule="auto"/>
        <w:rPr>
          <w:rFonts w:ascii="Arial" w:cs="Arial" w:eastAsia="Arial" w:hAnsi="Arial"/>
          <w:color w:val="2d3748"/>
        </w:rPr>
      </w:pPr>
      <w:r w:rsidDel="00000000" w:rsidR="00000000" w:rsidRPr="00000000">
        <w:rPr>
          <w:rFonts w:ascii="Arial" w:cs="Arial" w:eastAsia="Arial" w:hAnsi="Arial"/>
          <w:color w:val="2d3748"/>
          <w:rtl w:val="0"/>
        </w:rPr>
        <w:t xml:space="preserve">All PSHCE and RSE lessons adhere to strict safe learning principles to ensure pupils feel supported and respected:</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Classroom Ground Rules:</w:t>
      </w:r>
      <w:r w:rsidDel="00000000" w:rsidR="00000000" w:rsidRPr="00000000">
        <w:rPr>
          <w:rFonts w:ascii="Arial" w:cs="Arial" w:eastAsia="Arial" w:hAnsi="Arial"/>
          <w:color w:val="2d3748"/>
          <w:rtl w:val="0"/>
        </w:rPr>
        <w:t xml:space="preserve"> Agreed rules around mutual respect, active listening, correct terminology, and right to privacy are established at the start of every topic.</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Distancing Techniques:</w:t>
      </w:r>
      <w:r w:rsidDel="00000000" w:rsidR="00000000" w:rsidRPr="00000000">
        <w:rPr>
          <w:rFonts w:ascii="Arial" w:cs="Arial" w:eastAsia="Arial" w:hAnsi="Arial"/>
          <w:color w:val="2d3748"/>
          <w:rtl w:val="0"/>
        </w:rPr>
        <w:t xml:space="preserve"> Fictional scenarios, case studies, and role-plays are used so pupils explore topics objectively without feeling pressure to disclose personal experiences.</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Anonymous Questioning:</w:t>
      </w:r>
      <w:r w:rsidDel="00000000" w:rsidR="00000000" w:rsidRPr="00000000">
        <w:rPr>
          <w:rFonts w:ascii="Arial" w:cs="Arial" w:eastAsia="Arial" w:hAnsi="Arial"/>
          <w:color w:val="2d3748"/>
          <w:rtl w:val="0"/>
        </w:rPr>
        <w:t xml:space="preserve"> Digital tools and physical anonymous question boxes allow pupils to ask sensitive questions safely and privately.</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Impartial &amp; Fact-Based Delivery:</w:t>
      </w:r>
      <w:r w:rsidDel="00000000" w:rsidR="00000000" w:rsidRPr="00000000">
        <w:rPr>
          <w:rFonts w:ascii="Arial" w:cs="Arial" w:eastAsia="Arial" w:hAnsi="Arial"/>
          <w:color w:val="2d3748"/>
          <w:rtl w:val="0"/>
        </w:rPr>
        <w:t xml:space="preserve"> Content is presented objectively without personal bias, judgment, or fear tactics.</w:t>
      </w:r>
    </w:p>
    <w:p w:rsidR="00000000" w:rsidDel="00000000" w:rsidP="00000000" w:rsidRDefault="00000000" w:rsidRPr="00000000" w14:paraId="00000022">
      <w:pPr>
        <w:pStyle w:val="Heading3"/>
        <w:pBdr>
          <w:top w:space="0" w:sz="0" w:val="nil"/>
          <w:left w:space="0" w:sz="0" w:val="nil"/>
          <w:bottom w:space="0" w:sz="0" w:val="nil"/>
          <w:right w:space="0" w:sz="0" w:val="nil"/>
          <w:between w:space="0" w:sz="0" w:val="nil"/>
        </w:pBdr>
        <w:shd w:fill="auto" w:val="clear"/>
        <w:rPr>
          <w:rFonts w:ascii="Arial" w:cs="Arial" w:eastAsia="Arial" w:hAnsi="Arial"/>
          <w:color w:val="2b6cb0"/>
        </w:rPr>
      </w:pPr>
      <w:r w:rsidDel="00000000" w:rsidR="00000000" w:rsidRPr="00000000">
        <w:rPr>
          <w:rFonts w:ascii="Arial" w:cs="Arial" w:eastAsia="Arial" w:hAnsi="Arial"/>
          <w:color w:val="2b6cb0"/>
          <w:rtl w:val="0"/>
        </w:rPr>
        <w:t xml:space="preserve">Q5: Do parents/carers have the right to withdraw their child from RSE?</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300" w:lineRule="auto"/>
        <w:rPr>
          <w:rFonts w:ascii="Arial" w:cs="Arial" w:eastAsia="Arial" w:hAnsi="Arial"/>
          <w:color w:val="2d3748"/>
        </w:rPr>
      </w:pPr>
      <w:r w:rsidDel="00000000" w:rsidR="00000000" w:rsidRPr="00000000">
        <w:rPr>
          <w:rFonts w:ascii="Arial" w:cs="Arial" w:eastAsia="Arial" w:hAnsi="Arial"/>
          <w:color w:val="2d3748"/>
          <w:rtl w:val="0"/>
        </w:rPr>
        <w:t xml:space="preserve">Parents and carers have specific legal rights regarding withdrawal:</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Non-Statutory Sex Education:</w:t>
      </w:r>
      <w:r w:rsidDel="00000000" w:rsidR="00000000" w:rsidRPr="00000000">
        <w:rPr>
          <w:rFonts w:ascii="Arial" w:cs="Arial" w:eastAsia="Arial" w:hAnsi="Arial"/>
          <w:color w:val="2d3748"/>
          <w:rtl w:val="0"/>
        </w:rPr>
        <w:t xml:space="preserve"> Parents have the statutory right to request that their child be withdrawn from the non-statutory Sex Education elements of RSE up until three terms before the child turns 16 years of age.</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Statutory Content (No Right to Withdraw):</w:t>
      </w:r>
      <w:r w:rsidDel="00000000" w:rsidR="00000000" w:rsidRPr="00000000">
        <w:rPr>
          <w:rFonts w:ascii="Arial" w:cs="Arial" w:eastAsia="Arial" w:hAnsi="Arial"/>
          <w:color w:val="2d3748"/>
          <w:rtl w:val="0"/>
        </w:rPr>
        <w:t xml:space="preserve"> Parents </w:t>
      </w:r>
      <w:r w:rsidDel="00000000" w:rsidR="00000000" w:rsidRPr="00000000">
        <w:rPr>
          <w:rFonts w:ascii="Arial" w:cs="Arial" w:eastAsia="Arial" w:hAnsi="Arial"/>
          <w:b w:val="1"/>
          <w:bCs w:val="1"/>
          <w:color w:val="2d3748"/>
          <w:rtl w:val="0"/>
        </w:rPr>
        <w:t xml:space="preserve">cannot</w:t>
      </w:r>
      <w:r w:rsidDel="00000000" w:rsidR="00000000" w:rsidRPr="00000000">
        <w:rPr>
          <w:rFonts w:ascii="Arial" w:cs="Arial" w:eastAsia="Arial" w:hAnsi="Arial"/>
          <w:color w:val="2d3748"/>
          <w:rtl w:val="0"/>
        </w:rPr>
        <w:t xml:space="preserve"> withdraw pupils from statutory </w:t>
      </w:r>
      <w:r w:rsidDel="00000000" w:rsidR="00000000" w:rsidRPr="00000000">
        <w:rPr>
          <w:rFonts w:ascii="Arial" w:cs="Arial" w:eastAsia="Arial" w:hAnsi="Arial"/>
          <w:i w:val="1"/>
          <w:iCs w:val="1"/>
          <w:color w:val="2d3748"/>
          <w:rtl w:val="0"/>
        </w:rPr>
        <w:t xml:space="preserve">Relationships Education</w:t>
      </w:r>
      <w:r w:rsidDel="00000000" w:rsidR="00000000" w:rsidRPr="00000000">
        <w:rPr>
          <w:rFonts w:ascii="Arial" w:cs="Arial" w:eastAsia="Arial" w:hAnsi="Arial"/>
          <w:color w:val="2d3748"/>
          <w:rtl w:val="0"/>
        </w:rPr>
        <w:t xml:space="preserve"> or </w:t>
      </w:r>
      <w:r w:rsidDel="00000000" w:rsidR="00000000" w:rsidRPr="00000000">
        <w:rPr>
          <w:rFonts w:ascii="Arial" w:cs="Arial" w:eastAsia="Arial" w:hAnsi="Arial"/>
          <w:i w:val="1"/>
          <w:iCs w:val="1"/>
          <w:color w:val="2d3748"/>
          <w:rtl w:val="0"/>
        </w:rPr>
        <w:t xml:space="preserve">Health Education</w:t>
      </w:r>
      <w:r w:rsidDel="00000000" w:rsidR="00000000" w:rsidRPr="00000000">
        <w:rPr>
          <w:rFonts w:ascii="Arial" w:cs="Arial" w:eastAsia="Arial" w:hAnsi="Arial"/>
          <w:color w:val="2d3748"/>
          <w:rtl w:val="0"/>
        </w:rPr>
        <w:t xml:space="preserve">. Additionally, parents cannot withdraw pupils from biological content covered within the National Curriculum Science (such as human anatomy and reproduction).</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Process:</w:t>
      </w:r>
      <w:r w:rsidDel="00000000" w:rsidR="00000000" w:rsidRPr="00000000">
        <w:rPr>
          <w:rFonts w:ascii="Arial" w:cs="Arial" w:eastAsia="Arial" w:hAnsi="Arial"/>
          <w:color w:val="2d3748"/>
          <w:rtl w:val="0"/>
        </w:rPr>
        <w:t xml:space="preserve"> Parents wishing to discuss withdrawal from Sex Education should contact the Headteacher or PSHCE Curriculum Leader to arrange a meeting to review lesson content, discuss concerns, and ensure clear arrangements.</w:t>
      </w:r>
    </w:p>
    <w:p w:rsidR="00000000" w:rsidDel="00000000" w:rsidP="00000000" w:rsidRDefault="00000000" w:rsidRPr="00000000" w14:paraId="00000027">
      <w:pPr>
        <w:pStyle w:val="Heading3"/>
        <w:pBdr>
          <w:top w:space="0" w:sz="0" w:val="nil"/>
          <w:left w:space="0" w:sz="0" w:val="nil"/>
          <w:bottom w:space="0" w:sz="0" w:val="nil"/>
          <w:right w:space="0" w:sz="0" w:val="nil"/>
          <w:between w:space="0" w:sz="0" w:val="nil"/>
        </w:pBdr>
        <w:shd w:fill="auto" w:val="clear"/>
        <w:rPr>
          <w:rFonts w:ascii="Arial" w:cs="Arial" w:eastAsia="Arial" w:hAnsi="Arial"/>
          <w:color w:val="2b6cb0"/>
        </w:rPr>
      </w:pPr>
      <w:r w:rsidDel="00000000" w:rsidR="00000000" w:rsidRPr="00000000">
        <w:rPr>
          <w:rFonts w:ascii="Arial" w:cs="Arial" w:eastAsia="Arial" w:hAnsi="Arial"/>
          <w:color w:val="2b6cb0"/>
          <w:rtl w:val="0"/>
        </w:rPr>
        <w:t xml:space="preserve">Q6: How does Bowland High assess progress in RSE?</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300" w:lineRule="auto"/>
        <w:rPr>
          <w:rFonts w:ascii="Arial" w:cs="Arial" w:eastAsia="Arial" w:hAnsi="Arial"/>
          <w:color w:val="2d3748"/>
        </w:rPr>
      </w:pPr>
      <w:r w:rsidDel="00000000" w:rsidR="00000000" w:rsidRPr="00000000">
        <w:rPr>
          <w:rFonts w:ascii="Arial" w:cs="Arial" w:eastAsia="Arial" w:hAnsi="Arial"/>
          <w:color w:val="2d3748"/>
          <w:rtl w:val="0"/>
        </w:rPr>
        <w:t xml:space="preserve">RSE assessment measures students' acquisition of knowledge and critical thinking skills, never personal beliefs, values, or family backgrounds:</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Key Stage 3 Knowledge Tests:</w:t>
      </w:r>
      <w:r w:rsidDel="00000000" w:rsidR="00000000" w:rsidRPr="00000000">
        <w:rPr>
          <w:rFonts w:ascii="Arial" w:cs="Arial" w:eastAsia="Arial" w:hAnsi="Arial"/>
          <w:color w:val="2d3748"/>
          <w:rtl w:val="0"/>
        </w:rPr>
        <w:t xml:space="preserve"> At the end of each half-term unit, students complete a multiple-choice knowledge test </w:t>
      </w:r>
      <w:r w:rsidDel="00000000" w:rsidR="00000000" w:rsidRPr="00000000">
        <w:rPr>
          <w:rtl w:val="0"/>
        </w:rPr>
      </w:r>
    </w:p>
    <w:p w:rsidR="00000000" w:rsidDel="00000000" w:rsidP="00000000" w:rsidRDefault="00000000" w:rsidRPr="00000000" w14:paraId="0000002A">
      <w:pPr>
        <w:numPr>
          <w:ilvl w:val="0"/>
          <w:numId w:val="3"/>
        </w:numPr>
        <w:pBdr>
          <w:top w:space="0" w:sz="0" w:val="nil"/>
          <w:left w:space="0" w:sz="0" w:val="nil"/>
          <w:bottom w:space="0" w:sz="0" w:val="nil"/>
          <w:right w:space="0" w:sz="0" w:val="nil"/>
          <w:between w:space="0" w:sz="0" w:val="nil"/>
        </w:pBdr>
        <w:shd w:fill="auto" w:val="clear"/>
        <w:spacing w:line="300" w:lineRule="auto"/>
        <w:ind w:left="600" w:hanging="360"/>
      </w:pPr>
      <w:r w:rsidDel="00000000" w:rsidR="00000000" w:rsidRPr="00000000">
        <w:rPr>
          <w:rFonts w:ascii="Arial" w:cs="Arial" w:eastAsia="Arial" w:hAnsi="Arial"/>
          <w:b w:val="1"/>
          <w:bCs w:val="1"/>
          <w:color w:val="2d3748"/>
          <w:rtl w:val="0"/>
        </w:rPr>
        <w:t xml:space="preserve">Formative Assessment:</w:t>
      </w:r>
      <w:r w:rsidDel="00000000" w:rsidR="00000000" w:rsidRPr="00000000">
        <w:rPr>
          <w:rFonts w:ascii="Arial" w:cs="Arial" w:eastAsia="Arial" w:hAnsi="Arial"/>
          <w:color w:val="2d3748"/>
          <w:rtl w:val="0"/>
        </w:rPr>
        <w:t xml:space="preserve"> Communication, decision-making, and risk-evaluation skills are formatively assessed through group discussions, scenario analysis, and mini-whiteboards.</w:t>
      </w:r>
    </w:p>
    <w:p w:rsidR="00000000" w:rsidDel="00000000" w:rsidP="00000000" w:rsidRDefault="00000000" w:rsidRPr="00000000" w14:paraId="0000002B">
      <w:pPr>
        <w:pStyle w:val="Heading3"/>
        <w:pBdr>
          <w:top w:space="0" w:sz="0" w:val="nil"/>
          <w:left w:space="0" w:sz="0" w:val="nil"/>
          <w:bottom w:space="0" w:sz="0" w:val="nil"/>
          <w:right w:space="0" w:sz="0" w:val="nil"/>
          <w:between w:space="0" w:sz="0" w:val="nil"/>
        </w:pBdr>
        <w:shd w:fill="auto" w:val="clear"/>
        <w:rPr>
          <w:rFonts w:ascii="Arial" w:cs="Arial" w:eastAsia="Arial" w:hAnsi="Arial"/>
          <w:color w:val="2b6cb0"/>
        </w:rPr>
      </w:pPr>
      <w:r w:rsidDel="00000000" w:rsidR="00000000" w:rsidRPr="00000000">
        <w:rPr>
          <w:rFonts w:ascii="Arial" w:cs="Arial" w:eastAsia="Arial" w:hAnsi="Arial"/>
          <w:color w:val="2b6cb0"/>
          <w:rtl w:val="0"/>
        </w:rPr>
        <w:t xml:space="preserve">Q7: How does RSE support safeguarding and disclosures?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300" w:lineRule="auto"/>
        <w:rPr>
          <w:rFonts w:ascii="Arial" w:cs="Arial" w:eastAsia="Arial" w:hAnsi="Arial"/>
          <w:color w:val="2d3748"/>
        </w:rPr>
      </w:pPr>
      <w:r w:rsidDel="00000000" w:rsidR="00000000" w:rsidRPr="00000000">
        <w:rPr>
          <w:rFonts w:ascii="Arial" w:cs="Arial" w:eastAsia="Arial" w:hAnsi="Arial"/>
          <w:color w:val="2d3748"/>
          <w:rtl w:val="0"/>
        </w:rPr>
        <w:t xml:space="preserve">RSE plays a vital safeguarding role by empowering students to recognise abuse, coercion, and exploitation. Pupils are reminded that while classroom discussions are respectful, teachers cannot keep disclosures secret if a young person is at risk of harm. Staff follow strict safeguarding procedures and report any concerns immediately to the Designated Safeguarding Lead (DSL).</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2b6cb0"/>
        </w:rPr>
      </w:pPr>
      <w:r w:rsidDel="00000000" w:rsidR="00000000" w:rsidRPr="00000000">
        <w:rPr>
          <w:rFonts w:ascii="Arial" w:cs="Arial" w:eastAsia="Arial" w:hAnsi="Arial"/>
          <w:color w:val="2b6cb0"/>
          <w:rtl w:val="0"/>
        </w:rPr>
        <w:t xml:space="preserve">Q8: How can parents view curriculum resources or provide feedback?</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25" w:line="300" w:lineRule="auto"/>
        <w:rPr>
          <w:rFonts w:ascii="Arial" w:cs="Arial" w:eastAsia="Arial" w:hAnsi="Arial"/>
          <w:color w:val="2d3748"/>
        </w:rPr>
      </w:pPr>
      <w:r w:rsidDel="00000000" w:rsidR="00000000" w:rsidRPr="00000000">
        <w:rPr>
          <w:rFonts w:ascii="Arial" w:cs="Arial" w:eastAsia="Arial" w:hAnsi="Arial"/>
          <w:color w:val="2d3748"/>
          <w:rtl w:val="0"/>
        </w:rPr>
        <w:t xml:space="preserve">We value working in partnership with parents and carers. Curriculum overviews are published on the school website. Parents are welcome to contact the Curriculum Leader – PSHCE (FHA) to view teaching resources, ask questions, or provide feedback. fhardisty@bowland.atctrust.org.uk</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300" w:lineRule="auto"/>
        <w:ind w:left="600" w:firstLine="0"/>
        <w:rPr>
          <w:rFonts w:ascii="Arial" w:cs="Arial" w:eastAsia="Arial" w:hAnsi="Arial"/>
          <w:color w:val="2d3748"/>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